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  <w:r>
        <w:rPr>
          <w:sz w:val="4"/>
          <w:szCs w:val="4"/>
        </w:rPr>
        <w:t xml:space="preserve"/>
      </w:r>
    </w:p>
    <w:p>
      <w:pPr>
        <w:spacing w:after="80" w:before="0"/>
        <w:jc w:val="center"/>
      </w:pPr>
      <w:r>
        <w:rPr>
          <w:rFonts w:ascii="Montserrat" w:cs="Montserrat" w:eastAsia="Montserrat" w:hAnsi="Montserrat"/>
          <w:b/>
          <w:bCs/>
          <w:color w:val="7C3AED"/>
          <w:spacing w:val="8"/>
          <w:sz w:val="14"/>
          <w:szCs w:val="14"/>
        </w:rPr>
        <w:t xml:space="preserve">BRIEF DE LOGO · v1.0</w:t>
      </w:r>
    </w:p>
    <w:p>
      <w:pPr>
        <w:spacing w:after="0" w:before="100"/>
      </w:pPr>
      <w:r>
        <w:rPr>
          <w:sz w:val="4"/>
          <w:szCs w:val="4"/>
        </w:rPr>
        <w:t xml:space="preserve"/>
      </w:r>
    </w:p>
    <w:p>
      <w:pPr>
        <w:spacing w:after="80" w:before="0"/>
        <w:jc w:val="center"/>
      </w:pPr>
      <w:r>
        <w:rPr>
          <w:rFonts w:ascii="Montserrat" w:cs="Montserrat" w:eastAsia="Montserrat" w:hAnsi="Montserrat"/>
          <w:b/>
          <w:bCs/>
          <w:color w:val="014E81"/>
          <w:sz w:val="80"/>
          <w:szCs w:val="80"/>
        </w:rPr>
        <w:t xml:space="preserve">EnTTrack</w:t>
      </w:r>
    </w:p>
    <w:p>
      <w:pPr>
        <w:spacing w:after="60" w:before="40"/>
        <w:jc w:val="center"/>
      </w:pPr>
      <w:r>
        <w:rPr>
          <w:rFonts w:ascii="Montserrat" w:cs="Montserrat" w:eastAsia="Montserrat" w:hAnsi="Montserrat"/>
          <w:i/>
          <w:iCs/>
          <w:color w:val="7C3AED"/>
          <w:sz w:val="22"/>
          <w:szCs w:val="22"/>
        </w:rPr>
        <w:t xml:space="preserve">Briefing oficial · Designer/Agência</w:t>
      </w:r>
    </w:p>
    <w:p>
      <w:pPr>
        <w:spacing w:after="0" w:before="4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Playfair Display" w:cs="Playfair Display" w:eastAsia="Playfair Display" w:hAnsi="Playfair Display"/>
          <w:i/>
          <w:iCs/>
          <w:color w:val="0C1620"/>
          <w:sz w:val="22"/>
          <w:szCs w:val="22"/>
        </w:rPr>
        <w:t xml:space="preserve">A ponte entre entretenimento e inteligência</w:t>
      </w:r>
    </w:p>
    <w:p>
      <w:pPr>
        <w:spacing w:after="0" w:before="600"/>
      </w:pPr>
      <w:r>
        <w:rPr>
          <w:sz w:val="4"/>
          <w:szCs w:val="4"/>
        </w:rPr>
        <w:t xml:space="preserve"/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Montserrat" w:cs="Montserrat" w:eastAsia="Montserrat" w:hAnsi="Montserrat"/>
          <w:color w:val="94A3B8"/>
          <w:sz w:val="16"/>
          <w:szCs w:val="16"/>
        </w:rPr>
        <w:t xml:space="preserve">Rafael Plastina · CEO · Maio 2026</w:t>
      </w:r>
    </w:p>
    <w:p>
      <w:pPr>
        <w:spacing w:before="80"/>
        <w:jc w:val="center"/>
      </w:pPr>
      <w:r>
        <w:rPr>
          <w:rFonts w:ascii="Montserrat" w:cs="Montserrat" w:eastAsia="Montserrat" w:hAnsi="Montserrat"/>
          <w:b/>
          <w:bCs/>
          <w:color w:val="0497A0"/>
          <w:spacing w:val="3"/>
          <w:sz w:val="12"/>
          <w:szCs w:val="12"/>
        </w:rPr>
        <w:t xml:space="preserve">rafa@enttrack.ai · enttrack.com.br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1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Sobre a Marca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EnTTrack é a nova holding de inteligência em entertainment &amp; sports — evolução natural da Sport Track, fundada em 2007. A empresa atende marcas, federações, clubes, ligas, agências e veículos de mídia com pesquisa proprietária, índices científicos e consultoria estratégica.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Números que sustentam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19 anos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de pesquisa proprietária do consumidor esportivo brasileiro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16.000+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entrevistas acumuladas em 7 ondas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100+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marcas mapeadas no esporte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7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índices proprietários (SOV · SOC · TC · IRP · STOS · BFI · 6 Leituras)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AI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integrada no core operacional (Champ)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Carteira premium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CAIXA Loterias · SECOM · CazéTV · Superbet · Nike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 história que coroa a marca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0"/>
                <w:szCs w:val="20"/>
              </w:rPr>
              <w:t xml:space="preserve">Em 2007, Rafael Plastina queria batizar a empresa de "Enter Track" — entrar no caminho do consumidor, estar no trilho. Por circunstâncias do mercado, virou Sport Track. 19 anos depois, a marca volta à intuição original como EnTTrack: Entertainment + Track. Sport Track foi o caminho. EnTTrack é o destino que sempre foi.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80" w:before="8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0C1620"/>
          <w:sz w:val="22"/>
          <w:szCs w:val="22"/>
        </w:rPr>
        <w:t xml:space="preserve">Essa narrativa de retorno-às-origens é parte central da marca. O logo precisa carregar essa história sem precisar explicá-la verbalmente.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2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O Conceito Central · A Ponte TT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Os dois T's de EnTTrack são a assinatura visual da marca. Eles podem ser pilares, trilhos, pontes ou engrenagens — mas sempre simbolizam a ligação entre o emocional (entertainment) e o racional (track).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As 4 leituras simbólicas do TT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🚆 Trilhos paralelos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O TRACK literal · trilhos de trem · a metáfora original do rastreamento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🌉 Ponte de duas torres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Conexão entre dois mundos · entertainment ↔ tracking · cultura ↔ dado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🏛️ Duas colunas dóricas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Estabilidade · construção segura · pilares da inteligência · autoridade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⚙️ Engrenagens encaixadas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Sistema · método · ciência · AI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 equação visual da marca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0"/>
                <w:szCs w:val="20"/>
              </w:rPr>
              <w:t xml:space="preserve">EN  +  TT  +  RACK
EN · emoção, cultura, fã
TT · a ponte, a inteligência (o pivô)
RACK · rastro, resultado, conversão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Pronúncia</w:t>
      </w:r>
    </w:p>
    <w:p>
      <w:pPr>
        <w:spacing w:after="100" w:before="8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0C1620"/>
          <w:sz w:val="22"/>
          <w:szCs w:val="22"/>
        </w:rPr>
        <w:t xml:space="preserve">"/ɛn-trɑk/" — "en-track". O segundo T se funde foneticamente. Lê-se como uma palavra única.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Grafia padrão</w:t>
      </w:r>
    </w:p>
    <w:p>
      <w:pPr>
        <w:spacing w:after="100" w:before="80"/>
        <w:jc w:val="left"/>
      </w:pPr>
      <w:r>
        <w:rPr>
          <w:rFonts w:ascii="Montserrat" w:cs="Montserrat" w:eastAsia="Montserrat" w:hAnsi="Montserrat"/>
          <w:b/>
          <w:bCs/>
          <w:i w:val="false"/>
          <w:iCs w:val="false"/>
          <w:color w:val="7C3AED"/>
          <w:sz w:val="28"/>
          <w:szCs w:val="28"/>
        </w:rPr>
        <w:t xml:space="preserve">EnTTrack (camel case com TT em destaque)</w:t>
      </w:r>
    </w:p>
    <w:p>
      <w:pPr>
        <w:spacing w:after="80" w:before="8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0C1620"/>
          <w:sz w:val="22"/>
          <w:szCs w:val="22"/>
        </w:rPr>
        <w:t xml:space="preserve">Variações: ENTTRACK (caps) · enttrack (URL) · Ent-Track (com hífen, vibe técnica)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3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O Que Buscamos · Visão do Logo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Atributos que o logo deve carregar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Família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Atributos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Como o logo entrega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Direção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Liderança · pioneirismo · caminho · construção segura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Os TT como pilares · ponte · trilhos firmes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Precisão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Alvo · mira · assertividade · decisão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Geometria limpa · alinhamento perfeito · contornos definidos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Inteligência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Sabedoria · consultoria · estratégia · ponderação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Vibe ancestral premium (Anthropic · Palantir) mas contemporâneo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Movimento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Rastreamento · tendência · fluxo · trilha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Pode sugerir movimento sutil (gradiente · linhas paralelas)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Luz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Clareza · revelação · orientação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Cor Violeta Bridge sugere a iluminação · contraste claro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Entertainment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Cultura · paixão · diversão · multidão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18"/>
                <w:szCs w:val="18"/>
              </w:rPr>
              <w:t xml:space="preserve">Não pode ser frio demais · deve respirar humanidade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Referências que admiramos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Anthropic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Vibe ancestral inteligente · cor moderna · serifa premium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Stripe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Simplicidade limpa · letra única forte · branco/contraste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Vercel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Logo único · forma geométrica · zero ruído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Linear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Minimalismo perfeito · linha única · tech moderno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Palantir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Letra única com força · serifa estilizada · vibe enigmática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Notion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Letra com furo · simples · memorável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O que QUEREMOS evitar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Clichês do esporte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sem bolas · sem chuteiras · sem pessoas correndo · sem ondas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Clichês de tech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sem circuitos · sem códigos binários · sem brain-with-circuits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Genericidade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nada que pareça "qualquer empresa de consultoria"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Excesso de elementos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menos é mais · prefira 1 ideia bem executada do que 3 misturadas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Cores fora da paleta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seguir paleta oficial · pode adicionar tons mas não cores totalmente novas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4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Identidade Visual · Paleta &amp; Tipografia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Paleta oficial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600"/>
        <w:gridCol w:w="1800"/>
        <w:gridCol w:w="3560"/>
      </w:tblGrid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Cor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HEX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Amostra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Uso recomendado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Violeta Bridge ★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#7C3AED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7C3AED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5F3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EXCLUSIVO do TT · a ponte · cor signature da marca · USE NO LOGO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14E81"/>
                <w:sz w:val="20"/>
                <w:szCs w:val="20"/>
              </w:rPr>
              <w:t xml:space="preserve">Azul Tracking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14E81"/>
                <w:sz w:val="20"/>
                <w:szCs w:val="20"/>
              </w:rPr>
              <w:t xml:space="preserve">#014E81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14E8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14E81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Confiança · headlines · "En" do logo (em variações)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Teal Insight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497A0"/>
                <w:sz w:val="20"/>
                <w:szCs w:val="20"/>
              </w:rPr>
              <w:t xml:space="preserve">#0497A0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497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497A0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Inteligência · descoberta · "rack" do logo (em variações)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Ouro Decision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4C430"/>
                <w:sz w:val="20"/>
                <w:szCs w:val="20"/>
              </w:rPr>
              <w:t xml:space="preserve">#F4C430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4C43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F4C430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Conversão · valor · luz · contrastes em fundo escuro</w:t>
            </w:r>
          </w:p>
        </w:tc>
      </w:tr>
      <w:tr>
        <w:tc>
          <w:tcPr>
            <w:tcW w:type="dxa" w:w="24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Indigo Profundo</w:t>
            </w:r>
          </w:p>
        </w:tc>
        <w:tc>
          <w:tcPr>
            <w:tcW w:type="dxa" w:w="16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#0C1620</w:t>
            </w:r>
          </w:p>
        </w:tc>
        <w:tc>
          <w:tcPr>
            <w:tcW w:type="dxa" w:w="180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0C16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█████</w:t>
            </w:r>
          </w:p>
        </w:tc>
        <w:tc>
          <w:tcPr>
            <w:tcW w:type="dxa" w:w="356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Background dark · autoridade · institucional</w:t>
            </w:r>
          </w:p>
        </w:tc>
      </w:tr>
    </w:tbl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Tipografia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Headlines/Logo: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Montserrat 900 (Black) · letter-spacing negativo · vibe institucional moderna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Body/Suporte: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Montserrat 400-500 (Regular/Medium)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Editorial/Quote: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Playfair Display Italic · serifa premium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Tech/Code: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JetBrains Mono · contextos digitais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5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Entregáveis Esperados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Mockups conceituais (referência)</w:t>
      </w:r>
    </w:p>
    <w:p>
      <w:pPr>
        <w:spacing w:after="8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Já produzimos 10 conceitos visuais que servem como ponto de partida. Acesse:</w:t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/>
          <w:bCs/>
          <w:i w:val="false"/>
          <w:iCs w:val="false"/>
          <w:color w:val="7C3AED"/>
          <w:sz w:val="24"/>
          <w:szCs w:val="24"/>
        </w:rPr>
        <w:t xml:space="preserve">https://enttrack-logo.pages.dev</w:t>
      </w:r>
    </w:p>
    <w:p>
      <w:pPr>
        <w:spacing w:after="200" w:before="8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0C1620"/>
          <w:sz w:val="22"/>
          <w:szCs w:val="22"/>
        </w:rPr>
        <w:t xml:space="preserve">O designer escolhido pode usar como inspiração · refinar · reinterpretar · ou criar do zero · desde que respeite o brief e o conceito.</w:t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O que esperamos como deliverable final</w:t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1. Logo Principal · Logotipo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Versão default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EnTTrack com TT destacado (em Violeta Bridge ou cor signature)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Versão full-color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cores oficiais da paleta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Versão monocromática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preto · branco · violeta solo · cinza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Versão invertida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sobre fundo escuro</w:t>
      </w:r>
    </w:p>
    <w:p>
      <w:pPr>
        <w:spacing w:after="0" w:before="100"/>
      </w:pPr>
      <w:r>
        <w:rPr>
          <w:sz w:val="4"/>
          <w:szCs w:val="4"/>
        </w:rPr>
        <w:t xml:space="preserve"/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2. Símbolo · Monogram TT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App icon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iOS · Android · cantos arredondados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Favicon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16x16 · 32x32 · 192x192 · 512x512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Sigla solo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"TT" usável independente do logotipo</w:t>
      </w:r>
    </w:p>
    <w:p>
      <w:pPr>
        <w:spacing w:after="0" w:before="100"/>
      </w:pPr>
      <w:r>
        <w:rPr>
          <w:sz w:val="4"/>
          <w:szCs w:val="4"/>
        </w:rPr>
        <w:t xml:space="preserve"/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3. Variações de aplicação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Horizontal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logo + tagline ao lado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Vertical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logo + tagline embaixo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Compacto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logo + tagline curta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Marca d'água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versão sutil pra fundo de documentos</w:t>
      </w:r>
    </w:p>
    <w:p>
      <w:pPr>
        <w:spacing w:after="0" w:before="100"/>
      </w:pPr>
      <w:r>
        <w:rPr>
          <w:sz w:val="4"/>
          <w:szCs w:val="4"/>
        </w:rPr>
        <w:t xml:space="preserve"/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4. Brand Manual (Manual de Identidade)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Apresentação da marca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tese · conceito · valores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Logos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todas as versões · em alta resolução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Paleta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cores oficiais · HEX · RGB · CMYK · Pantone (se aplicável)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Tipografia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fontes oficiais · pesos · usos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Aplicações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do · don't · espaçamento mínimo · tamanho mínimo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Templates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exemplos em PPT · papelaria · digital · social</w:t>
      </w:r>
    </w:p>
    <w:p>
      <w:pPr>
        <w:spacing w:after="0" w:before="100"/>
      </w:pPr>
      <w:r>
        <w:rPr>
          <w:sz w:val="4"/>
          <w:szCs w:val="4"/>
        </w:rPr>
        <w:t xml:space="preserve"/>
      </w:r>
    </w:p>
    <w:p>
      <w:pPr>
        <w:spacing w:after="100" w:before="200"/>
      </w:pPr>
      <w:r>
        <w:rPr>
          <w:rFonts w:ascii="Montserrat" w:cs="Montserrat" w:eastAsia="Montserrat" w:hAnsi="Montserrat"/>
          <w:b/>
          <w:bCs/>
          <w:color w:val="F4C430"/>
          <w:sz w:val="22"/>
          <w:szCs w:val="22"/>
        </w:rPr>
        <w:t xml:space="preserve">5. Formatos de arquivo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Vetoriais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arquivos .AI (Adobe Illustrator) · .EPS · .SVG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Rasterizados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arquivos .PNG (transparente) · .JPG · em alta resolução (300dpi)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PDF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versão pra apresentação · alta qualidade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Favicons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todos os tamanhos (favicon.ico inclusivo)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Cronograma desejado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Fase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Entrega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7C3AE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Prazo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01 · Alinhamento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Kickoff call + análise do brief + referências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Semana 1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02 · Direções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3 direções visuais distintas (com variações)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Semanas 2-3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03 · Refinamento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Refinar direção escolhida · 2 ciclos de iteração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Semanas 4-5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04 · Brand Manual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Manual de identidade completo · 30-50 páginas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Semana 6</w:t>
            </w:r>
          </w:p>
        </w:tc>
      </w:tr>
      <w:tr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0C1620"/>
                <w:sz w:val="20"/>
                <w:szCs w:val="20"/>
              </w:rPr>
              <w:t xml:space="preserve">05 · Entrega final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Montserrat" w:cs="Montserrat" w:eastAsia="Montserrat" w:hAnsi="Montserrat"/>
                <w:b w:val="false"/>
                <w:bCs w:val="false"/>
                <w:i w:val="false"/>
                <w:iCs w:val="false"/>
                <w:color w:val="0C1620"/>
                <w:sz w:val="20"/>
                <w:szCs w:val="20"/>
              </w:rPr>
              <w:t xml:space="preserve">Pacote completo de arquivos + Brand Manual</w:t>
            </w:r>
          </w:p>
        </w:tc>
        <w:tc>
          <w:tcPr>
            <w:tcW w:type="dxa" w:w="3120"/>
            <w:tcBorders>
              <w:top w:val="single" w:color="1A3045" w:sz="1"/>
              <w:left w:val="single" w:color="1A3045" w:sz="1"/>
              <w:bottom w:val="single" w:color="1A3045" w:sz="1"/>
              <w:right w:val="single" w:color="1A3045" w:sz="1"/>
            </w:tcBorders>
            <w:shd w:fill="F8FB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Montserrat" w:cs="Montserrat" w:eastAsia="Montserrat" w:hAnsi="Montserrat"/>
                <w:b/>
                <w:bCs/>
                <w:i w:val="false"/>
                <w:iCs w:val="false"/>
                <w:color w:val="7C3AED"/>
                <w:sz w:val="20"/>
                <w:szCs w:val="20"/>
              </w:rPr>
              <w:t xml:space="preserve">Semana 6-7</w:t>
            </w:r>
          </w:p>
        </w:tc>
      </w:tr>
    </w:tbl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Faixa de orçamento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Designer freelancer pleno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R$ 5.000 — R$ 12.000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Designer senior premium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R$ 12.000 — R$ 25.000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Agência de branding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R$ 25.000 — R$ 80.000</w:t>
      </w:r>
    </w:p>
    <w:p>
      <w:pPr>
        <w:spacing w:after="80" w:before="80"/>
        <w:jc w:val="left"/>
      </w:pPr>
      <w:r>
        <w:rPr>
          <w:rFonts w:ascii="Montserrat" w:cs="Montserrat" w:eastAsia="Montserrat" w:hAnsi="Montserrat"/>
          <w:b w:val="false"/>
          <w:bCs w:val="false"/>
          <w:i/>
          <w:iCs/>
          <w:color w:val="94A3B8"/>
          <w:sz w:val="18"/>
          <w:szCs w:val="18"/>
        </w:rPr>
        <w:t xml:space="preserve">(orçamento será confirmado com o profissional/agência escolhido após análise de proposta)</w:t>
      </w:r>
    </w:p>
    <w:p>
      <w:r>
        <w:br w:type="page"/>
      </w:r>
    </w:p>
    <w:p>
      <w:pPr>
        <w:spacing w:after="80" w:before="200"/>
      </w:pPr>
      <w:r>
        <w:rPr>
          <w:rFonts w:ascii="Montserrat" w:cs="Montserrat" w:eastAsia="Montserrat" w:hAnsi="Montserrat"/>
          <w:b/>
          <w:bCs/>
          <w:color w:val="7C3AED"/>
          <w:spacing w:val="5"/>
          <w:sz w:val="18"/>
          <w:szCs w:val="18"/>
        </w:rPr>
        <w:t xml:space="preserve">CAPÍTULO 6</w:t>
      </w:r>
    </w:p>
    <w:p>
      <w:pPr>
        <w:spacing w:after="200" w:before="400"/>
      </w:pPr>
      <w:r>
        <w:rPr>
          <w:rFonts w:ascii="Montserrat" w:cs="Montserrat" w:eastAsia="Montserrat" w:hAnsi="Montserrat"/>
          <w:b/>
          <w:bCs/>
          <w:color w:val="7C3AED"/>
          <w:sz w:val="40"/>
          <w:szCs w:val="40"/>
        </w:rPr>
        <w:t xml:space="preserve">Como Trabalhar Conosco</w:t>
      </w:r>
    </w:p>
    <w:p>
      <w:pPr>
        <w:pBdr>
          <w:bottom w:val="single" w:color="7C3AED" w:sz="4" w:space="1"/>
        </w:pBdr>
        <w:spacing w:after="20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Contato</w:t>
      </w:r>
    </w:p>
    <w:p>
      <w:pPr>
        <w:spacing w:after="80" w:before="80"/>
        <w:jc w:val="left"/>
      </w:pPr>
      <w:r>
        <w:rPr>
          <w:rFonts w:ascii="Montserrat" w:cs="Montserrat" w:eastAsia="Montserrat" w:hAnsi="Montserrat"/>
          <w:b/>
          <w:bCs/>
          <w:i w:val="false"/>
          <w:iCs w:val="false"/>
          <w:color w:val="7C3AED"/>
          <w:sz w:val="24"/>
          <w:szCs w:val="24"/>
        </w:rPr>
        <w:t xml:space="preserve">Rafael Plastina · CEO EnTTrack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Email: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rafa@enttrack.ai (a configurar) · contato@sporttrack.com.br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LinkedIn: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linkedin.com/in/rafaplastina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Domínios oficiais: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enttrack.ai · ent-track.com · enttrack.com.br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O que você receberá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Brand Book v1.0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documento completo da marca (13 capítulos)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Mockups conceituais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10 direções visuais já exploradas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Brief detalhado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este documento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Contexto histórico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história da Sport Track (2007-2026)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Acesso a Rafael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disponibilidade pra calls de alinhamento e feedback</w:t>
      </w:r>
    </w:p>
    <w:p>
      <w:pPr>
        <w:spacing w:after="0" w:before="2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O que esperamos de você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Propostas distintas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não apenas variações da mesma ideia · 3 direções verdadeiramente diferentes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Justificativa visual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explicar o porquê de cada decisão de design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Refinamentos iterativos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abertura pra ajustar baseado em feedback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Manual completo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documentação que permita aplicação consistente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7C3AED"/>
          <w:sz w:val="22"/>
          <w:szCs w:val="22"/>
        </w:rPr>
        <w:t xml:space="preserve">Arquivos editáveis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queremos poder iterar internamente após entrega</w:t>
      </w:r>
    </w:p>
    <w:p>
      <w:pPr>
        <w:spacing w:after="0" w:before="300"/>
      </w:pPr>
      <w:r>
        <w:rPr>
          <w:sz w:val="4"/>
          <w:szCs w:val="4"/>
        </w:rPr>
        <w:t xml:space="preserve"/>
      </w:r>
    </w:p>
    <w:p>
      <w:pPr>
        <w:spacing w:after="150" w:before="300"/>
      </w:pPr>
      <w:r>
        <w:rPr>
          <w:rFonts w:ascii="Montserrat" w:cs="Montserrat" w:eastAsia="Montserrat" w:hAnsi="Montserrat"/>
          <w:b/>
          <w:bCs/>
          <w:color w:val="0497A0"/>
          <w:sz w:val="28"/>
          <w:szCs w:val="28"/>
        </w:rPr>
        <w:t xml:space="preserve">Próximos passos</w:t>
      </w:r>
    </w:p>
    <w:p>
      <w:pPr>
        <w:spacing w:after="80" w:before="80"/>
        <w:jc w:val="left"/>
      </w:pPr>
      <w:r>
        <w:rPr>
          <w:rFonts w:ascii="Montserrat" w:cs="Montserrat" w:eastAsia="Montserrat" w:hAnsi="Montserrat"/>
          <w:b w:val="false"/>
          <w:bCs w:val="false"/>
          <w:i w:val="false"/>
          <w:iCs w:val="false"/>
          <w:color w:val="0C1620"/>
          <w:sz w:val="22"/>
          <w:szCs w:val="22"/>
        </w:rPr>
        <w:t xml:space="preserve">Se você gostou do projeto e quer trabalhar conosco: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1.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Envie portfólio relevante (preferencialmente projetos de branding completo)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2.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Proposta com escopo · cronograma · valor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3.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Disponibilidade pra call de alinhamento (30-60 min)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Montserrat" w:cs="Montserrat" w:eastAsia="Montserrat" w:hAnsi="Montserrat"/>
          <w:b/>
          <w:bCs/>
          <w:color w:val="014E81"/>
          <w:sz w:val="22"/>
          <w:szCs w:val="22"/>
        </w:rPr>
        <w:t xml:space="preserve">4. </w:t>
      </w:r>
      <w:r>
        <w:rPr>
          <w:rFonts w:ascii="Montserrat" w:cs="Montserrat" w:eastAsia="Montserrat" w:hAnsi="Montserrat"/>
          <w:color w:val="0C1620"/>
          <w:sz w:val="22"/>
          <w:szCs w:val="22"/>
        </w:rPr>
        <w:t xml:space="preserve">Cases ou referências de trabalhos anteriores</w:t>
      </w:r>
    </w:p>
    <w:p>
      <w:pPr>
        <w:spacing w:after="0" w:before="400"/>
      </w:pPr>
      <w:r>
        <w:rPr>
          <w:sz w:val="4"/>
          <w:szCs w:val="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F4C430" w:sz="12"/>
              <w:bottom w:val="none" w:color="FFFFFF" w:sz="0"/>
              <w:right w:val="none" w:color="FFFFFF" w:sz="0"/>
            </w:tcBorders>
            <w:shd w:fill="FFFDF0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0" w:before="0"/>
            </w:pPr>
            <w:r>
              <w:rPr>
                <w:rFonts w:ascii="Montserrat" w:cs="Montserrat" w:eastAsia="Montserrat" w:hAnsi="Montserrat"/>
                <w:b/>
                <w:bCs/>
                <w:i/>
                <w:iCs/>
                <w:color w:val="0C1620"/>
                <w:sz w:val="22"/>
                <w:szCs w:val="22"/>
              </w:rPr>
              <w:t xml:space="preserve">Estamos buscando alguém que entenda que esta não é apenas uma marca — é o retorno consciente a uma intenção de 19 anos atrás. O logo precisa carregar essa história e o futuro ao mesmo tempo.</w:t>
            </w:r>
          </w:p>
        </w:tc>
      </w:tr>
    </w:tbl>
    <w:p>
      <w:pPr>
        <w:spacing w:after="0" w:before="400"/>
      </w:pPr>
      <w:r>
        <w:rPr>
          <w:sz w:val="4"/>
          <w:szCs w:val="4"/>
        </w:rPr>
        <w:t xml:space="preserve"/>
      </w:r>
    </w:p>
    <w:p>
      <w:pPr>
        <w:jc w:val="center"/>
      </w:pPr>
      <w:r>
        <w:rPr>
          <w:rFonts w:ascii="Playfair Display" w:cs="Playfair Display" w:eastAsia="Playfair Display" w:hAnsi="Playfair Display"/>
          <w:i/>
          <w:iCs/>
          <w:color w:val="0C1620"/>
          <w:sz w:val="20"/>
          <w:szCs w:val="20"/>
        </w:rPr>
        <w:t xml:space="preserve">Sport Track foi o caminho. EnTTrack é o destino que sempre foi.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7C3AED" w:sz="2" w:space="1"/>
      </w:pBdr>
      <w:jc w:val="center"/>
    </w:pPr>
    <w:r>
      <w:rPr>
        <w:rFonts w:ascii="Montserrat" w:cs="Montserrat" w:eastAsia="Montserrat" w:hAnsi="Montserrat"/>
        <w:color w:val="94A3B8"/>
        <w:sz w:val="14"/>
        <w:szCs w:val="14"/>
      </w:rPr>
      <w:t xml:space="preserve">EnTTrack · A ponte entre entretenimento e inteligência  ·  Página </w:t>
    </w:r>
    <w:r>
      <w:rPr>
        <w:rFonts w:ascii="Montserrat" w:cs="Montserrat" w:eastAsia="Montserrat" w:hAnsi="Montserrat"/>
        <w:b/>
        <w:bCs/>
        <w:color w:val="7C3AED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C3AED" w:sz="4" w:space="1"/>
      </w:pBdr>
      <w:jc w:val="right"/>
    </w:pPr>
    <w:r>
      <w:rPr>
        <w:rFonts w:ascii="Montserrat" w:cs="Montserrat" w:eastAsia="Montserrat" w:hAnsi="Montserrat"/>
        <w:b/>
        <w:bCs/>
        <w:color w:val="7C3AED"/>
        <w:sz w:val="14"/>
        <w:szCs w:val="14"/>
      </w:rPr>
      <w:t xml:space="preserve">EnTTrack</w:t>
    </w:r>
    <w:r>
      <w:rPr>
        <w:rFonts w:ascii="Montserrat" w:cs="Montserrat" w:eastAsia="Montserrat" w:hAnsi="Montserrat"/>
        <w:color w:val="94A3B8"/>
        <w:sz w:val="14"/>
        <w:szCs w:val="14"/>
      </w:rPr>
      <w:t xml:space="preserve">  ·  Brief de Logo v1.0  ·  Confidencial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014E81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F4C430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  <w:rPr>
        <w:rFonts w:ascii="Montserrat" w:cs="Montserrat" w:eastAsia="Montserrat" w:hAnsi="Montserrat"/>
        <w:color w:val="7C3AED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2026-05-15T14:28:58.794Z</dcterms:created>
  <dcterms:modified xsi:type="dcterms:W3CDTF">2026-05-15T14:28:58.795Z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